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8"/>
        <w:gridCol w:w="1967"/>
        <w:gridCol w:w="970"/>
        <w:gridCol w:w="2197"/>
      </w:tblGrid>
      <w:tr w:rsidR="00083E52" w:rsidRPr="00083E52" w:rsidTr="003119E4">
        <w:trPr>
          <w:trHeight w:val="871"/>
        </w:trPr>
        <w:tc>
          <w:tcPr>
            <w:tcW w:w="9962" w:type="dxa"/>
            <w:gridSpan w:val="4"/>
            <w:tcBorders>
              <w:top w:val="nil"/>
              <w:left w:val="nil"/>
              <w:bottom w:val="nil"/>
              <w:right w:val="nil"/>
            </w:tcBorders>
            <w:shd w:val="clear" w:color="auto" w:fill="auto"/>
            <w:noWrap/>
            <w:hideMark/>
          </w:tcPr>
          <w:p w:rsidR="00083E52" w:rsidRPr="00083E52" w:rsidRDefault="003119E4" w:rsidP="003119E4">
            <w:pPr>
              <w:jc w:val="center"/>
              <w:rPr>
                <w:rFonts w:ascii="Times New Roman" w:hAnsi="Times New Roman" w:cs="Times New Roman"/>
                <w:sz w:val="16"/>
                <w:szCs w:val="16"/>
              </w:rPr>
            </w:pPr>
            <w:r>
              <w:rPr>
                <w:rFonts w:ascii="Times New Roman" w:eastAsia="Times New Roman" w:hAnsi="Times New Roman" w:cs="Times New Roman"/>
                <w:sz w:val="18"/>
                <w:szCs w:val="20"/>
                <w:lang w:eastAsia="ru-RU"/>
              </w:rPr>
              <w:t xml:space="preserve">                                                                                                                              </w:t>
            </w:r>
            <w:r w:rsidR="00083E52" w:rsidRPr="00DF5872">
              <w:rPr>
                <w:rFonts w:ascii="Times New Roman" w:eastAsia="Times New Roman" w:hAnsi="Times New Roman" w:cs="Times New Roman"/>
                <w:sz w:val="18"/>
                <w:szCs w:val="20"/>
                <w:lang w:eastAsia="ru-RU"/>
              </w:rPr>
              <w:t xml:space="preserve">Приложение </w:t>
            </w:r>
            <w:r w:rsidR="001F130B">
              <w:rPr>
                <w:rFonts w:ascii="Times New Roman" w:eastAsia="Times New Roman" w:hAnsi="Times New Roman" w:cs="Times New Roman"/>
                <w:sz w:val="18"/>
                <w:szCs w:val="20"/>
                <w:lang w:eastAsia="ru-RU"/>
              </w:rPr>
              <w:t>3</w:t>
            </w:r>
            <w:r w:rsidR="00083E52" w:rsidRPr="00DF5872">
              <w:rPr>
                <w:rFonts w:ascii="Times New Roman" w:eastAsia="Times New Roman" w:hAnsi="Times New Roman" w:cs="Times New Roman"/>
                <w:sz w:val="18"/>
                <w:szCs w:val="20"/>
                <w:lang w:eastAsia="ru-RU"/>
              </w:rPr>
              <w:t xml:space="preserve"> к решению </w:t>
            </w:r>
            <w:r w:rsidR="00083E52" w:rsidRPr="00DF5872">
              <w:rPr>
                <w:rFonts w:ascii="Times New Roman" w:eastAsia="Times New Roman" w:hAnsi="Times New Roman" w:cs="Times New Roman"/>
                <w:sz w:val="18"/>
                <w:szCs w:val="20"/>
                <w:lang w:eastAsia="ru-RU"/>
              </w:rPr>
              <w:br/>
              <w:t xml:space="preserve">       </w:t>
            </w:r>
            <w:r w:rsidR="00083E52">
              <w:rPr>
                <w:rFonts w:ascii="Times New Roman" w:eastAsia="Times New Roman" w:hAnsi="Times New Roman" w:cs="Times New Roman"/>
                <w:sz w:val="18"/>
                <w:szCs w:val="20"/>
                <w:lang w:eastAsia="ru-RU"/>
              </w:rPr>
              <w:t xml:space="preserve">                                                                                                                                </w:t>
            </w:r>
            <w:r w:rsidR="00083E52" w:rsidRPr="00DF5872">
              <w:rPr>
                <w:rFonts w:ascii="Times New Roman" w:eastAsia="Times New Roman" w:hAnsi="Times New Roman" w:cs="Times New Roman"/>
                <w:sz w:val="18"/>
                <w:szCs w:val="20"/>
                <w:lang w:eastAsia="ru-RU"/>
              </w:rPr>
              <w:t xml:space="preserve">Думы Нефтеюганского района </w:t>
            </w:r>
            <w:r w:rsidR="00083E52" w:rsidRPr="00DF5872">
              <w:rPr>
                <w:rFonts w:ascii="Times New Roman" w:eastAsia="Times New Roman" w:hAnsi="Times New Roman" w:cs="Times New Roman"/>
                <w:sz w:val="18"/>
                <w:szCs w:val="20"/>
                <w:lang w:eastAsia="ru-RU"/>
              </w:rPr>
              <w:br/>
              <w:t xml:space="preserve">               </w:t>
            </w:r>
            <w:r w:rsidR="00083E52">
              <w:rPr>
                <w:rFonts w:ascii="Times New Roman" w:eastAsia="Times New Roman" w:hAnsi="Times New Roman" w:cs="Times New Roman"/>
                <w:sz w:val="18"/>
                <w:szCs w:val="20"/>
                <w:lang w:eastAsia="ru-RU"/>
              </w:rPr>
              <w:t xml:space="preserve">                           </w:t>
            </w:r>
            <w:r w:rsidR="00083E52" w:rsidRPr="00DF5872">
              <w:rPr>
                <w:rFonts w:ascii="Times New Roman" w:eastAsia="Times New Roman" w:hAnsi="Times New Roman" w:cs="Times New Roman"/>
                <w:sz w:val="18"/>
                <w:szCs w:val="20"/>
                <w:lang w:eastAsia="ru-RU"/>
              </w:rPr>
              <w:t xml:space="preserve"> </w:t>
            </w:r>
            <w:r w:rsidR="00083E52">
              <w:rPr>
                <w:rFonts w:ascii="Times New Roman" w:eastAsia="Times New Roman" w:hAnsi="Times New Roman" w:cs="Times New Roman"/>
                <w:sz w:val="18"/>
                <w:szCs w:val="20"/>
                <w:lang w:eastAsia="ru-RU"/>
              </w:rPr>
              <w:t xml:space="preserve">                                                                                                     </w:t>
            </w:r>
            <w:r w:rsidR="00083E52" w:rsidRPr="00DF5872">
              <w:rPr>
                <w:rFonts w:ascii="Times New Roman" w:eastAsia="Times New Roman" w:hAnsi="Times New Roman" w:cs="Times New Roman"/>
                <w:sz w:val="18"/>
                <w:szCs w:val="20"/>
                <w:lang w:eastAsia="ru-RU"/>
              </w:rPr>
              <w:t xml:space="preserve">от </w:t>
            </w:r>
            <w:proofErr w:type="gramStart"/>
            <w:r w:rsidR="00083E52" w:rsidRPr="00DF5872">
              <w:rPr>
                <w:rFonts w:ascii="Times New Roman" w:eastAsia="Times New Roman" w:hAnsi="Times New Roman" w:cs="Times New Roman"/>
                <w:sz w:val="18"/>
                <w:szCs w:val="20"/>
                <w:lang w:eastAsia="ru-RU"/>
              </w:rPr>
              <w:t>« _</w:t>
            </w:r>
            <w:proofErr w:type="gramEnd"/>
            <w:r w:rsidR="00083E52" w:rsidRPr="00DF5872">
              <w:rPr>
                <w:rFonts w:ascii="Times New Roman" w:eastAsia="Times New Roman" w:hAnsi="Times New Roman" w:cs="Times New Roman"/>
                <w:sz w:val="18"/>
                <w:szCs w:val="20"/>
                <w:lang w:eastAsia="ru-RU"/>
              </w:rPr>
              <w:t>_ »   _____   2021 года №  ___</w:t>
            </w:r>
          </w:p>
        </w:tc>
      </w:tr>
      <w:tr w:rsidR="007F2D95" w:rsidRPr="00083E52" w:rsidTr="00083E52">
        <w:tc>
          <w:tcPr>
            <w:tcW w:w="9962" w:type="dxa"/>
            <w:gridSpan w:val="4"/>
            <w:tcBorders>
              <w:top w:val="nil"/>
              <w:left w:val="nil"/>
              <w:bottom w:val="nil"/>
              <w:right w:val="nil"/>
            </w:tcBorders>
            <w:shd w:val="clear" w:color="auto" w:fill="auto"/>
            <w:vAlign w:val="center"/>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2022 год</w:t>
            </w:r>
          </w:p>
        </w:tc>
      </w:tr>
      <w:tr w:rsidR="007F2D95" w:rsidRPr="00083E52" w:rsidTr="00083E52">
        <w:tc>
          <w:tcPr>
            <w:tcW w:w="4828" w:type="dxa"/>
            <w:tcBorders>
              <w:top w:val="nil"/>
            </w:tcBorders>
            <w:shd w:val="clear" w:color="auto" w:fill="auto"/>
            <w:noWrap/>
            <w:vAlign w:val="bottom"/>
            <w:hideMark/>
          </w:tcPr>
          <w:p w:rsidR="007F2D95" w:rsidRPr="00083E52" w:rsidRDefault="007F2D95" w:rsidP="002C0656">
            <w:pPr>
              <w:rPr>
                <w:rFonts w:ascii="Times New Roman" w:hAnsi="Times New Roman" w:cs="Times New Roman"/>
                <w:sz w:val="16"/>
                <w:szCs w:val="16"/>
              </w:rPr>
            </w:pPr>
          </w:p>
        </w:tc>
        <w:tc>
          <w:tcPr>
            <w:tcW w:w="1967" w:type="dxa"/>
            <w:tcBorders>
              <w:top w:val="nil"/>
            </w:tcBorders>
            <w:shd w:val="clear" w:color="auto" w:fill="auto"/>
            <w:noWrap/>
            <w:vAlign w:val="bottom"/>
            <w:hideMark/>
          </w:tcPr>
          <w:p w:rsidR="007F2D95" w:rsidRPr="00083E52" w:rsidRDefault="007F2D95" w:rsidP="002C0656">
            <w:pPr>
              <w:rPr>
                <w:rFonts w:ascii="Times New Roman" w:hAnsi="Times New Roman" w:cs="Times New Roman"/>
                <w:sz w:val="16"/>
                <w:szCs w:val="16"/>
              </w:rPr>
            </w:pPr>
          </w:p>
        </w:tc>
        <w:tc>
          <w:tcPr>
            <w:tcW w:w="970" w:type="dxa"/>
            <w:tcBorders>
              <w:top w:val="nil"/>
            </w:tcBorders>
            <w:shd w:val="clear" w:color="auto" w:fill="auto"/>
            <w:noWrap/>
            <w:vAlign w:val="bottom"/>
            <w:hideMark/>
          </w:tcPr>
          <w:p w:rsidR="007F2D95" w:rsidRPr="00083E52" w:rsidRDefault="007F2D95" w:rsidP="002C0656">
            <w:pPr>
              <w:rPr>
                <w:rFonts w:ascii="Times New Roman" w:hAnsi="Times New Roman" w:cs="Times New Roman"/>
                <w:sz w:val="16"/>
                <w:szCs w:val="16"/>
              </w:rPr>
            </w:pPr>
          </w:p>
        </w:tc>
        <w:tc>
          <w:tcPr>
            <w:tcW w:w="2197" w:type="dxa"/>
            <w:tcBorders>
              <w:top w:val="nil"/>
            </w:tcBorders>
            <w:shd w:val="clear" w:color="auto" w:fill="auto"/>
            <w:noWrap/>
            <w:vAlign w:val="bottom"/>
            <w:hideMark/>
          </w:tcPr>
          <w:p w:rsidR="007F2D95" w:rsidRPr="00083E52" w:rsidRDefault="007F2D95" w:rsidP="002C0656">
            <w:pPr>
              <w:rPr>
                <w:rFonts w:ascii="Times New Roman" w:hAnsi="Times New Roman" w:cs="Times New Roman"/>
                <w:sz w:val="16"/>
                <w:szCs w:val="16"/>
              </w:rPr>
            </w:pPr>
          </w:p>
        </w:tc>
      </w:tr>
      <w:tr w:rsidR="007F2D95" w:rsidRPr="00083E52" w:rsidTr="007F2D95">
        <w:tc>
          <w:tcPr>
            <w:tcW w:w="4828" w:type="dxa"/>
            <w:shd w:val="clear" w:color="auto" w:fill="auto"/>
            <w:noWrap/>
            <w:vAlign w:val="bottom"/>
            <w:hideMark/>
          </w:tcPr>
          <w:p w:rsidR="007F2D95" w:rsidRPr="00083E52" w:rsidRDefault="007F2D95" w:rsidP="002C0656">
            <w:pPr>
              <w:rPr>
                <w:rFonts w:ascii="Times New Roman" w:hAnsi="Times New Roman" w:cs="Times New Roman"/>
                <w:sz w:val="16"/>
                <w:szCs w:val="16"/>
              </w:rPr>
            </w:pPr>
          </w:p>
        </w:tc>
        <w:tc>
          <w:tcPr>
            <w:tcW w:w="1967" w:type="dxa"/>
            <w:shd w:val="clear" w:color="auto" w:fill="auto"/>
            <w:noWrap/>
            <w:vAlign w:val="bottom"/>
            <w:hideMark/>
          </w:tcPr>
          <w:p w:rsidR="007F2D95" w:rsidRPr="00083E52" w:rsidRDefault="007F2D95" w:rsidP="002C0656">
            <w:pPr>
              <w:rPr>
                <w:rFonts w:ascii="Times New Roman" w:hAnsi="Times New Roman" w:cs="Times New Roman"/>
                <w:sz w:val="16"/>
                <w:szCs w:val="16"/>
              </w:rPr>
            </w:pPr>
          </w:p>
        </w:tc>
        <w:tc>
          <w:tcPr>
            <w:tcW w:w="970" w:type="dxa"/>
            <w:shd w:val="clear" w:color="auto" w:fill="auto"/>
            <w:noWrap/>
            <w:vAlign w:val="bottom"/>
            <w:hideMark/>
          </w:tcPr>
          <w:p w:rsidR="007F2D95" w:rsidRPr="00083E52" w:rsidRDefault="007F2D95" w:rsidP="002C0656">
            <w:pPr>
              <w:rPr>
                <w:rFonts w:ascii="Times New Roman" w:hAnsi="Times New Roman" w:cs="Times New Roman"/>
                <w:sz w:val="16"/>
                <w:szCs w:val="16"/>
              </w:rPr>
            </w:pPr>
          </w:p>
        </w:tc>
        <w:tc>
          <w:tcPr>
            <w:tcW w:w="2197" w:type="dxa"/>
            <w:shd w:val="clear" w:color="auto" w:fill="auto"/>
            <w:noWrap/>
            <w:vAlign w:val="bottom"/>
            <w:hideMark/>
          </w:tcPr>
          <w:p w:rsidR="007F2D95" w:rsidRPr="00083E52" w:rsidRDefault="007F2D95" w:rsidP="002C0656">
            <w:pPr>
              <w:jc w:val="right"/>
              <w:rPr>
                <w:rFonts w:ascii="Times New Roman" w:hAnsi="Times New Roman" w:cs="Times New Roman"/>
                <w:sz w:val="16"/>
                <w:szCs w:val="16"/>
              </w:rPr>
            </w:pPr>
            <w:proofErr w:type="spellStart"/>
            <w:proofErr w:type="gramStart"/>
            <w:r w:rsidRPr="00083E52">
              <w:rPr>
                <w:rFonts w:ascii="Times New Roman" w:hAnsi="Times New Roman" w:cs="Times New Roman"/>
                <w:sz w:val="16"/>
                <w:szCs w:val="16"/>
              </w:rPr>
              <w:t>тыс.рублей</w:t>
            </w:r>
            <w:proofErr w:type="spellEnd"/>
            <w:proofErr w:type="gramEnd"/>
          </w:p>
        </w:tc>
      </w:tr>
      <w:tr w:rsidR="007F2D95" w:rsidRPr="00083E52" w:rsidTr="007F2D95">
        <w:tc>
          <w:tcPr>
            <w:tcW w:w="4828"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Наименование</w:t>
            </w:r>
          </w:p>
        </w:tc>
        <w:tc>
          <w:tcPr>
            <w:tcW w:w="1967"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Целевая статья раздела</w:t>
            </w:r>
          </w:p>
        </w:tc>
        <w:tc>
          <w:tcPr>
            <w:tcW w:w="970"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Вид расхода</w:t>
            </w:r>
          </w:p>
        </w:tc>
        <w:tc>
          <w:tcPr>
            <w:tcW w:w="2197"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Всего</w:t>
            </w:r>
          </w:p>
        </w:tc>
      </w:tr>
      <w:tr w:rsidR="007F2D95" w:rsidRPr="00083E52" w:rsidTr="007F2D95">
        <w:tc>
          <w:tcPr>
            <w:tcW w:w="4828"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w:t>
            </w:r>
          </w:p>
        </w:tc>
        <w:tc>
          <w:tcPr>
            <w:tcW w:w="1967"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w:t>
            </w:r>
          </w:p>
        </w:tc>
        <w:tc>
          <w:tcPr>
            <w:tcW w:w="970"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w:t>
            </w:r>
          </w:p>
        </w:tc>
        <w:tc>
          <w:tcPr>
            <w:tcW w:w="2197" w:type="dxa"/>
            <w:shd w:val="clear" w:color="auto" w:fill="auto"/>
            <w:vAlign w:val="center"/>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"Образование 21 века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01.0.00.00000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2 141 839,39000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"Дошкольное, общее и дополнительное образование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1 901 766,99300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6 284,14000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Повышение квалификации педагогических и руководящих работников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w:t>
            </w:r>
            <w:bookmarkStart w:id="0" w:name="_GoBack"/>
            <w:bookmarkEnd w:id="0"/>
            <w:r w:rsidRPr="00083E52">
              <w:rPr>
                <w:rFonts w:ascii="Times New Roman" w:hAnsi="Times New Roman" w:cs="Times New Roman"/>
                <w:sz w:val="16"/>
                <w:szCs w:val="16"/>
              </w:rPr>
              <w:t>01.20803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4 982,98000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17,02000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607,99000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177,10000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Иные закупки товаров, работ и услуг для обеспечения </w:t>
            </w:r>
            <w:r w:rsidRPr="00083E52">
              <w:rPr>
                <w:rFonts w:ascii="Times New Roman" w:hAnsi="Times New Roman" w:cs="Times New Roman"/>
                <w:sz w:val="16"/>
                <w:szCs w:val="16"/>
              </w:rPr>
              <w:lastRenderedPageBreak/>
              <w:t>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01.1.01.20804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177,10000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430,89000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120,89000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356,65000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213,25000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01.1.01.20807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213,25000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16 141,96000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01.1.02.00592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12 425,90000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01.1.02.00592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12 425,90000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01.1.02.00592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12 425,90000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Поддержка способных и талантливых обучающихся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731,82000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463,65000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463,65000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174,67000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174,67000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Поощрение одаренных детей, лидеров в сфере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504,75000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68,75000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Иные закупки товаров, работ и услуг для обеспечения </w:t>
            </w:r>
            <w:r w:rsidRPr="00083E52">
              <w:rPr>
                <w:rFonts w:ascii="Times New Roman" w:hAnsi="Times New Roman" w:cs="Times New Roman"/>
                <w:sz w:val="16"/>
                <w:szCs w:val="16"/>
              </w:rPr>
              <w:lastRenderedPageBreak/>
              <w:t>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01.1.02.20806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68,75000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436,00000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Премии и гранты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436,00000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Мероприятия конкурсной направленности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2 479,49000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333,85000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333,85000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1 902,04000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1 312,19000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01.1.02.20808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589,85000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1 853 668,99300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379 665,24000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379 665,24000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367 666,27400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11 998,96600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14 715,05300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14 715,05300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01.1.03.00591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14 715,05300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01.1.03.82470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3 840,00000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01.1.03.82470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3 840,00000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01.1.03.82470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3 840,00000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реализацию программ дошкольного образования муниципальным образовательным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425 193,20000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425 193,20000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425 193,20000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реализацию основных общеобразовательных программ муниципальным общеобразовательным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1 005 666,00000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1 005 666,00000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1 005 666,00000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5 713,60000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5 713,60000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01.1.03.84305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5 713,60000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01.1.03.L3040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18 875,90000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01.1.03.L3040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18 875,90000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01.1.03.L3040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18 875,90000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системы оценки качества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1 024,40000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01.1.04.20809</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1 024,40000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01.1.04.20809</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01.1.04.20809</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01.1.04.20809</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754,40000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01.1.04.20809</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754,40000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отдыха и оздоровления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24 647,50000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Мероприятия по организации отдыха и оздоровления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5 982,98012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1 781,88276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1 781,88276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4 201,09736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4 201,09736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1 558,61988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1 558,61988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01.1.05.20011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1 558,61988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01.1.05.82050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5 247,60000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01.1.05.82050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5 247,60000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01.1.05.82050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5 247,60000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01.1.05.84080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8 299,90000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01.1.05.84080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322,68000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01.1.05.84080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322,68000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01.1.05.84080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7 834,55545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01.1.05.84080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7 834,55545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01.1.05.84080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142,66455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01.1.05.84080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142,66455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01.1.05.S2050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3 498,40000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01.1.05.S2050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3 498,40000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01.1.05.S2050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3 498,40000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«Молодежь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24 701,34700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"Создание условий для вовлечения молодежи в активную социальную деятельность. Поддержка </w:t>
            </w:r>
            <w:r w:rsidRPr="00083E52">
              <w:rPr>
                <w:rFonts w:ascii="Times New Roman" w:hAnsi="Times New Roman" w:cs="Times New Roman"/>
                <w:sz w:val="16"/>
                <w:szCs w:val="16"/>
              </w:rPr>
              <w:lastRenderedPageBreak/>
              <w:t>общественных инициатив и проектов, в том числе в сфере добровольчества (</w:t>
            </w:r>
            <w:proofErr w:type="spellStart"/>
            <w:r w:rsidRPr="00083E52">
              <w:rPr>
                <w:rFonts w:ascii="Times New Roman" w:hAnsi="Times New Roman" w:cs="Times New Roman"/>
                <w:sz w:val="16"/>
                <w:szCs w:val="16"/>
              </w:rPr>
              <w:t>волонтерства</w:t>
            </w:r>
            <w:proofErr w:type="spellEnd"/>
            <w:r w:rsidRPr="00083E52">
              <w:rPr>
                <w:rFonts w:ascii="Times New Roman" w:hAnsi="Times New Roman" w:cs="Times New Roman"/>
                <w:sz w:val="16"/>
                <w:szCs w:val="16"/>
              </w:rPr>
              <w:t>)"</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01.2.01.00000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5 274,94700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083E52">
              <w:rPr>
                <w:rFonts w:ascii="Times New Roman" w:hAnsi="Times New Roman" w:cs="Times New Roman"/>
                <w:sz w:val="16"/>
                <w:szCs w:val="16"/>
              </w:rPr>
              <w:br/>
              <w:t>общественных инициатив и проектов, в том числе в сфере добровольчества (</w:t>
            </w:r>
            <w:proofErr w:type="spellStart"/>
            <w:r w:rsidRPr="00083E52">
              <w:rPr>
                <w:rFonts w:ascii="Times New Roman" w:hAnsi="Times New Roman" w:cs="Times New Roman"/>
                <w:sz w:val="16"/>
                <w:szCs w:val="16"/>
              </w:rPr>
              <w:t>волонтерства</w:t>
            </w:r>
            <w:proofErr w:type="spellEnd"/>
            <w:r w:rsidRPr="00083E52">
              <w:rPr>
                <w:rFonts w:ascii="Times New Roman" w:hAnsi="Times New Roman" w:cs="Times New Roman"/>
                <w:sz w:val="16"/>
                <w:szCs w:val="16"/>
              </w:rPr>
              <w:t>)</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01.2.01.20810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5 274,94700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01.2.01.20810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5 274,94700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01.2.01.20810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5 274,94700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3 142,80000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Создание условий для развития гражданско-патриотического воспитания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01.2.02.20811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3 142,80000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01.2.02.20811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3 142,80000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01.2.02.20811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1 433,70000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01.2.02.20811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1 709,10000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16 283,60000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16 283,60000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16 283,60000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01.2.03.00590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16 283,60000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215 371,05000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01.3.01.20812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01.3.01.20812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01.3.01.20812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200 371,05000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45 203,35000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31 093,05000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31 093,05000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14 110,30000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14 110,30000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41 865,70000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41 843,70000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41 843,70000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90 328,00000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90 328,00000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90 328,00000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22 974,00000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1 823,00000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1 823,00000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21 151,00000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Публичные нормативные социальные выплаты гражданам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01.3.03.84050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21 151,00000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02.0.00.00000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3 866,53200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3 691,53200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02.0.01.20626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3 691,53200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02.0.01.20626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3 691,53200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02.0.01.20626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3 691,53200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Обеспечение получения образования детьми-инвалидами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02.0.02.20624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02.0.02.20624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02.0.02.20624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03.0.00.00000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421 680,73906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13 820,26099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13 820,26099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Строительство и реконструкция объектов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03.1.01.42110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12 050,00000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03.1.01.42110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12 050,00000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03.1.01.42110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12 050,00000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1 770,26099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1 770,26099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03.1.01.99990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1 770,26099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314 121,47648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65 815,52739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65 815,52739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65 815,52739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65 815,52739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199 318,58675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188 576,38675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w:t>
            </w:r>
            <w:r w:rsidRPr="00083E52">
              <w:rPr>
                <w:rFonts w:ascii="Times New Roman" w:hAnsi="Times New Roman" w:cs="Times New Roman"/>
                <w:sz w:val="16"/>
                <w:szCs w:val="16"/>
              </w:rPr>
              <w:lastRenderedPageBreak/>
              <w:t>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03.2.02.00590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27 353,40656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27 353,40656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368,80000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368,80000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160 854,18019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160 854,18019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10 742,20000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2 742,20000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2 742,20000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1 837,00000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03.2.03.61600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1 837,00000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03.2.03.61600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1 837,00000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03.2.03.61600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1 837,00000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библиотечного дела"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47 100,36234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46 096,86234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2 635,89757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2 635,89757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36,70000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36,70000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43 424,26477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43 424,26477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Субсидии на развитие сферы культуры в муниципальных образованиях Ханты-Мансийского автономного округа-Югры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03.2.04.82520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802,80000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03.2.04.82520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802,80000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03.2.04.82520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802,80000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развитие сферы культуры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03.2.04.S2520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03.2.04.S2520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03.2.04.S2520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03.2.05.99990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"Совершенствование системы управления в сфере культуры"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93 739,00159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93 669,00159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66 269,89637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44 263,69637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44 263,69637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22 006,20000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22 006,20000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27 059,60522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26 494,60522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26 494,60522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565,00000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565,00000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Прочие мероприятия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03.3.01.71600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327,50000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03.3.01.71600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327,50000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03.3.01.71600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327,50000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"Муниципальная поддержка одаренных детей и молодежи"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03.3.02.99990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04.0.00.00000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12 084,90900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"Приобретение и сопровождение информационных систем"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4 824,46000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Услуги в области информационных технологий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04.0.01.20070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4 824,46000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04.0.01.20070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4 824,46000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04.0.01.20070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4 824,46000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инфраструктуры информационной сети"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Услуги в области информационных технологий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04.0.02.20070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04.0.02.20070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04.0.02.20070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853,36000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Услуги в области информационных технологий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04.0.03.20070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853,36000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04.0.03.20070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853,36000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04.0.03.20070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853,36000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"Обеспечение защиты информации и </w:t>
            </w:r>
            <w:r w:rsidRPr="00083E52">
              <w:rPr>
                <w:rFonts w:ascii="Times New Roman" w:hAnsi="Times New Roman" w:cs="Times New Roman"/>
                <w:sz w:val="16"/>
                <w:szCs w:val="16"/>
              </w:rPr>
              <w:lastRenderedPageBreak/>
              <w:t>персональных данных"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04.0.04.00000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6 237,08900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Услуги в области информационных технологий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04.0.04.20070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6 237,08900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04.0.04.20070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6 237,08900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04.0.04.20070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6 237,08900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 xml:space="preserve">Муниципальная </w:t>
            </w:r>
            <w:proofErr w:type="gramStart"/>
            <w:r w:rsidRPr="00083E52">
              <w:rPr>
                <w:rFonts w:ascii="Times New Roman" w:hAnsi="Times New Roman" w:cs="Times New Roman"/>
                <w:b/>
                <w:bCs/>
                <w:sz w:val="16"/>
                <w:szCs w:val="16"/>
              </w:rPr>
              <w:t>программа  Нефтеюганского</w:t>
            </w:r>
            <w:proofErr w:type="gramEnd"/>
            <w:r w:rsidRPr="00083E52">
              <w:rPr>
                <w:rFonts w:ascii="Times New Roman" w:hAnsi="Times New Roman" w:cs="Times New Roman"/>
                <w:b/>
                <w:bCs/>
                <w:sz w:val="16"/>
                <w:szCs w:val="16"/>
              </w:rPr>
              <w:t xml:space="preserve"> района "Развитие физической культуры и спорта в Нефтеюганском районе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05.0.00.00000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206 948,30144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137 012,18234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"Поддержка некоммерческих организаций, реализующих проекты в сфере массовой физической культуры"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1 298,00000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05.1.01.61600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1 298,00000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05.1.01.61600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1 298,00000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05.1.01.61600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1 298,00000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 Основное мероприятие "Развитие материально-технической базы учреждений муниципального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538,20300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538,20300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538,20300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538,20300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134 844,97934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127 844,97934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25 798,20627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25 798,20627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321,10000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321,10000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101 725,67307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101 725,67307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спортивным оборудованием, экипировкой и инвентарем"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05.1.06.00000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софинансирование расходов муниципальных образований по развитию сети спортивных объектов шаговой доступности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05.1.06.82130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05.1.06.82130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05.1.06.82130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05.1.06.S2130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05.1.06.S2130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05.1.06.S2130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"Развитие детско-юношеского спорта"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69 601,01910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2 141,75000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w:t>
            </w:r>
            <w:r w:rsidRPr="00083E52">
              <w:rPr>
                <w:rFonts w:ascii="Times New Roman" w:hAnsi="Times New Roman" w:cs="Times New Roman"/>
                <w:sz w:val="16"/>
                <w:szCs w:val="16"/>
              </w:rPr>
              <w:lastRenderedPageBreak/>
              <w:t>проведение тренировочных сборов и участия в соревнованиях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05.2.02.82110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1 713,40000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05.2.02.82110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1 713,40000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05.2.02.82110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1 713,40000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05.2.02.S2110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428,35000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05.2.02.S2110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428,35000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05.2.02.S2110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428,35000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60 233,63510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60 233,63510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60 233,63510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60 233,63510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материально-технической базы учреждений муниципального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300,65000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300,65000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300,65000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300,65000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1 924,98400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1 924,98400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1 924,98400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05.2.05.99990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1 924,98400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"Управление отраслью физической культуры и спорта"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335,10000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Основное мероприятие "Единовременное денежное вознаграждение спортсменам (победителям и призерам), их личным тренерам"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Премии и гранты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05.3.02.99990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083E52">
              <w:rPr>
                <w:rFonts w:ascii="Times New Roman" w:hAnsi="Times New Roman" w:cs="Times New Roman"/>
                <w:b/>
                <w:bCs/>
                <w:sz w:val="16"/>
                <w:szCs w:val="16"/>
              </w:rPr>
              <w:t>в  Нефтеюганском</w:t>
            </w:r>
            <w:proofErr w:type="gramEnd"/>
            <w:r w:rsidRPr="00083E52">
              <w:rPr>
                <w:rFonts w:ascii="Times New Roman" w:hAnsi="Times New Roman" w:cs="Times New Roman"/>
                <w:b/>
                <w:bCs/>
                <w:sz w:val="16"/>
                <w:szCs w:val="16"/>
              </w:rPr>
              <w:t xml:space="preserve"> районе в 2019-2024 годах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06.0.00.00000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138 537,35414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"Поддержка и развитие растениеводства"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поддержку и развитие растениеводства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06.0.01.84140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06.0.01.84140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06.0.01.84140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"Поддержка и развитие животноводства"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112 585,30000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поддержку и развитие животноводства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06.0.02.84350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72 644,80000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06.0.02.84350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72 644,80000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06.0.02.84350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72 644,80000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39 940,50000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39 940,50000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39 940,50000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рыбохозяйственного комплекса"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3 295,00000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развитие рыбохозяйственного комплекса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06.0.03.84180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2 545,00000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06.0.03.84180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2 545,00000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06.0.03.84180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2 545,00000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2 642,00000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Субвенции на развитие деятельности по заготовке и переработке дикоросов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06.0.04.84190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2 642,00000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06.0.04.84190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2 642,00000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06.0.04.84190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2 642,00000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1 053,97500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1 053,97500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1 053,97500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1 053,97500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"Поддержка и развитие малых форм хозяйствования"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06.0.06.00000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9 370,40000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поддержку  и развитие малых форм хозяйствования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06.0.06.84170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9 370,40000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06.0.06.84170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9 370,40000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06.0.06.84170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9 370,40000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06.0.08.00000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1 631,77914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Обеспечение комплексного развития сельских территорий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06.0.08.L5760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1 631,77914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06.0.08.L5760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1 631,77914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06.0.08.L5760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1 631,77914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7 377,90000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организацию мероприятий при осуществлении деятельности по обращению с животными без владельцев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06.0.09.84200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2 877,90000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06.0.09.84200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2 302,32000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06.0.09.84200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2 302,32000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06.0.09.84200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575,58000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06.0.09.84200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575,58000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06.0.09.99990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lastRenderedPageBreak/>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07.0.00.00000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15 510,47100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573,90000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07.0.01.84210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573,90000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07.0.01.84210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07.0.01.84210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07.0.01.84210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466,70000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07.0.01.84210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466,70000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07.0.01.84210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07.0.01.84210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1 641,90300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1 641,90300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1 641,90300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1 641,90300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сохранение культурного наследия коренных малочисленных народов Севера и участие в них"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578,28800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578,28800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578,28800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578,28800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12 716,38000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12 716,38000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818,38000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818,38000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1 898,00000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398,00000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07.0.04.99990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08.0.00.00000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382 294,78885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«Градостроительная деятельность»</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2 935,70160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 Осуществление градостроительной деятельности"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2 435,70160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2 187,13900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2 187,13900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2 187,13900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 по градостроительной деятельности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08.1.01.S2761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248,56260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08.1.01.S2761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248,56260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08.1.01.S2761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248,56260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Иные закупки товаров, работ и услуг для обеспечения </w:t>
            </w:r>
            <w:r w:rsidRPr="00083E52">
              <w:rPr>
                <w:rFonts w:ascii="Times New Roman" w:hAnsi="Times New Roman" w:cs="Times New Roman"/>
                <w:sz w:val="16"/>
                <w:szCs w:val="16"/>
              </w:rPr>
              <w:lastRenderedPageBreak/>
              <w:t>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08.1.02.99990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"Содействие развитию жилищного строительства"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377 354,18550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"Приобретение жилых помещений путем заключения муниципальных </w:t>
            </w:r>
            <w:proofErr w:type="spellStart"/>
            <w:r w:rsidRPr="00083E52">
              <w:rPr>
                <w:rFonts w:ascii="Times New Roman" w:hAnsi="Times New Roman" w:cs="Times New Roman"/>
                <w:sz w:val="16"/>
                <w:szCs w:val="16"/>
              </w:rPr>
              <w:t>контрактовв</w:t>
            </w:r>
            <w:proofErr w:type="spellEnd"/>
            <w:r w:rsidRPr="00083E52">
              <w:rPr>
                <w:rFonts w:ascii="Times New Roman" w:hAnsi="Times New Roman" w:cs="Times New Roman"/>
                <w:sz w:val="16"/>
                <w:szCs w:val="16"/>
              </w:rPr>
              <w:t xml:space="preserve">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94 388,60027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08.2.01.82762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35 397,20000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08.2.01.82762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35 397,20000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08.2.01.82762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35 397,20000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54 616,46544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54 616,46544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54 616,46544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08.2.01.S2762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4 374,93483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08.2.01.S2762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4 374,93483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08.2.01.S2762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4 374,93483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Региональный проект "Обеспечение устойчивого сокращения непригодного для проживания жилищного фонда"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08.2.F3.00000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282 965,58523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08.2.F3.67484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235 291,80000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08.2.F3.67484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235 291,80000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08.2.F3.67484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235 291,80000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Обеспечение устойчивого сокращения непригодного для проживания жилищного фонда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08.2.F3.6748S</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47 673,78523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08.2.F3.6748S</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47 673,78523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08.2.F3.6748S</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47 673,78523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2 004,90175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2 004,90175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08.3.03.84220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08.3.03.84220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08.3.03.84220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 по обеспечению жильем молодых семей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08.3.03.L4970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1 993,50175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08.3.03.L4970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1 993,50175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08.3.03.L4970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1 993,50175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09.0.00.00000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411 923,14500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388 708,79800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"Реконструкция, расширение, модернизация, строительство и капитальный ремонт объектов коммунального комплекса"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Строительство и реконструкция объектов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09.1.01.42110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09.1.01.42110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09.1.01.42110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26 951,61200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09.1.02.82591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2 472,90000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09.1.02.82591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2 472,90000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09.1.02.82591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2 472,90000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23 984,13200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23 984,13200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23 984,13200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09.1.02.S2591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494,58000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09.1.02.S2591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494,58000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09.1.02.S2591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494,58000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106 848,81100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69 490,27813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46 553,82113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46 553,82113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22 546,45700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22 546,45700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Уплата налогов, сборов и иных платежей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 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37 326,53287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37 326,53287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37 326,53287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Прочие мероприятия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09.1.09.00000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39 976,27500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09.1.09.20650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26 417,93000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09.1.09.20650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26 417,93000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09.1.09.20650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26 417,93000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09.1.09.20653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13 558,34500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09.1.09.20653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13 558,34500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09.1.09.20653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13 558,34500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Региональный проект "Чистая вода"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09.1.F5.00000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212 332,10000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Строительство и реконструкция(модернизация) объектов питьевого водоснабжения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09.1.F5.52430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212 332,10000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09.1.F5.52430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212 332,10000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09.1.F5.52430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212 332,10000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«Капитальный ремонт многоквартирных домов»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09.2.00.00000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8 300,40000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"Дезинсекция и дератизация"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09.2.03.00000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8 300,40000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Субвенции на организацию осуществления </w:t>
            </w:r>
            <w:proofErr w:type="gramStart"/>
            <w:r w:rsidRPr="00083E52">
              <w:rPr>
                <w:rFonts w:ascii="Times New Roman" w:hAnsi="Times New Roman" w:cs="Times New Roman"/>
                <w:sz w:val="16"/>
                <w:szCs w:val="16"/>
              </w:rPr>
              <w:t>мероприятий  по</w:t>
            </w:r>
            <w:proofErr w:type="gramEnd"/>
            <w:r w:rsidRPr="00083E52">
              <w:rPr>
                <w:rFonts w:ascii="Times New Roman" w:hAnsi="Times New Roman" w:cs="Times New Roman"/>
                <w:sz w:val="16"/>
                <w:szCs w:val="16"/>
              </w:rPr>
              <w:t xml:space="preserve"> проведению дезинсекции и дератизации в Ханты-Мансийском автономном округе-Югре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09.2.03.84280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8 300,40000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09.2.03.84280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09.2.03.84280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09.2.03.84280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8 266,40000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09.2.03.84280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8 266,40000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«Энергосбережение и повышение энергоэффективности»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09.3.02.00000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09.3.02.99990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"Формирование современной городской среды"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14 813,94700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"Реализация инициативных проектов"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9 625,17200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"Устройство проезда, прилегающего к многоквартирному дому № 4 микрорайона № 4" г.п. Пойковский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756,57500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756,57500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756,57500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"Устройство тротуара, прилегающего к многоквартирному дому № 4 микрорайона № 4" г.п. Пойковский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497,63300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497,63300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497,63300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"Площадка для дрессировки и выгула собак" г.п. Пойковский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645,79200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645,79200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09.4.04.89613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645,79200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"Сиреневый остров" с.п. Куть-Ях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09.4.04.89631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09.4.04.89631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09.4.04.89631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"Территория безопасности" с.п. Усть-Юган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09.4.04.89641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1 250,47600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09.4.04.89641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1 250,47600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09.4.04.89641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1 250,47600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"Одежда сцены к 240-летию Лемпино" с.п. Лемпино</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09.4.04.89651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862,92000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09.4.04.89651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862,92000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09.4.04.89651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862,92000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проект "Паровозик из </w:t>
            </w:r>
            <w:proofErr w:type="spellStart"/>
            <w:r w:rsidRPr="00083E52">
              <w:rPr>
                <w:rFonts w:ascii="Times New Roman" w:hAnsi="Times New Roman" w:cs="Times New Roman"/>
                <w:sz w:val="16"/>
                <w:szCs w:val="16"/>
              </w:rPr>
              <w:t>Ромашково</w:t>
            </w:r>
            <w:proofErr w:type="spellEnd"/>
            <w:r w:rsidRPr="00083E52">
              <w:rPr>
                <w:rFonts w:ascii="Times New Roman" w:hAnsi="Times New Roman" w:cs="Times New Roman"/>
                <w:sz w:val="16"/>
                <w:szCs w:val="16"/>
              </w:rPr>
              <w:t xml:space="preserve">" </w:t>
            </w:r>
            <w:proofErr w:type="spellStart"/>
            <w:r w:rsidRPr="00083E52">
              <w:rPr>
                <w:rFonts w:ascii="Times New Roman" w:hAnsi="Times New Roman" w:cs="Times New Roman"/>
                <w:sz w:val="16"/>
                <w:szCs w:val="16"/>
              </w:rPr>
              <w:t>с.п</w:t>
            </w:r>
            <w:proofErr w:type="spellEnd"/>
            <w:r w:rsidRPr="00083E52">
              <w:rPr>
                <w:rFonts w:ascii="Times New Roman" w:hAnsi="Times New Roman" w:cs="Times New Roman"/>
                <w:sz w:val="16"/>
                <w:szCs w:val="16"/>
              </w:rPr>
              <w:t>. Каркатеевы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911,77600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911,77600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911,77600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"Дом на садовой" с.п. Сентябрьский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09.4.04.89671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962,86211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09.4.04.89671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962,86211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09.4.04.89671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962,86211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"Уютный дворик" с.п. Сентябрьский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09.4.04.89672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937,13789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09.4.04.89672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937,13789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09.4.04.89672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937,13789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Проект "Обустройство пешеходной зоны по улице Центральная с. </w:t>
            </w:r>
            <w:proofErr w:type="spellStart"/>
            <w:r w:rsidRPr="00083E52">
              <w:rPr>
                <w:rFonts w:ascii="Times New Roman" w:hAnsi="Times New Roman" w:cs="Times New Roman"/>
                <w:sz w:val="16"/>
                <w:szCs w:val="16"/>
              </w:rPr>
              <w:t>Чеускино</w:t>
            </w:r>
            <w:proofErr w:type="spellEnd"/>
            <w:r w:rsidRPr="00083E52">
              <w:rPr>
                <w:rFonts w:ascii="Times New Roman" w:hAnsi="Times New Roman" w:cs="Times New Roman"/>
                <w:sz w:val="16"/>
                <w:szCs w:val="16"/>
              </w:rPr>
              <w:t xml:space="preserve">" </w:t>
            </w:r>
            <w:proofErr w:type="spellStart"/>
            <w:r w:rsidRPr="00083E52">
              <w:rPr>
                <w:rFonts w:ascii="Times New Roman" w:hAnsi="Times New Roman" w:cs="Times New Roman"/>
                <w:sz w:val="16"/>
                <w:szCs w:val="16"/>
              </w:rPr>
              <w:t>с.п</w:t>
            </w:r>
            <w:proofErr w:type="spellEnd"/>
            <w:r w:rsidRPr="00083E52">
              <w:rPr>
                <w:rFonts w:ascii="Times New Roman" w:hAnsi="Times New Roman" w:cs="Times New Roman"/>
                <w:sz w:val="16"/>
                <w:szCs w:val="16"/>
              </w:rPr>
              <w:t>. Сингапай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09.4.04.89681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09.4.04.89681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09.4.04.89681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09.4.F2.00000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5 188,77500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программ формирования современной городской среды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09.4.F2.55550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5 188,77500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09.4.F2.55550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5 188,77500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09.4.F2.55550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5 188,77500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10.0.00.00000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2 200,00000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"Профилактика правонарушений"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2 200,00000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"Создание условий для деятельности народных дружин"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создание условий для деятельности народных дружин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10.1.01.82300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10.1.01.82300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10.1.01.82300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1 758,70000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10.1.04.84250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1 758,70000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10.1.04.84250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1 755,31096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10.1.04.84250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1 755,31096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10.1.04.84250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3,38904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10.1.04.84250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3,38904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083E52">
              <w:rPr>
                <w:rFonts w:ascii="Times New Roman" w:hAnsi="Times New Roman" w:cs="Times New Roman"/>
                <w:b/>
                <w:bCs/>
                <w:sz w:val="16"/>
                <w:szCs w:val="16"/>
              </w:rPr>
              <w:t>в  Нефтеюганском</w:t>
            </w:r>
            <w:proofErr w:type="gramEnd"/>
            <w:r w:rsidRPr="00083E52">
              <w:rPr>
                <w:rFonts w:ascii="Times New Roman" w:hAnsi="Times New Roman" w:cs="Times New Roman"/>
                <w:b/>
                <w:bCs/>
                <w:sz w:val="16"/>
                <w:szCs w:val="16"/>
              </w:rPr>
              <w:t xml:space="preserve"> районе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11.0.00.00000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26 016,44875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26 016,44875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18 410,54875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18 410,54875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18 342,94875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18 342,94875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67,60000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67,60000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7 605,90000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Организация каналов передачи данных Системы -112</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1 650,00000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5 655,90000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5 655,90000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5 655,90000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Содержание программного комплекса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11.3.02.20918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12.0.00.00000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11 096,02200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1 400,32200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1 400,32200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800,32200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800,32200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2 095,00000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12.0.02.84290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12.0.02.84290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76,00000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12.0.02.84290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76,00000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12.0.02.84290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12.0.02.84290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083E52">
              <w:rPr>
                <w:rFonts w:ascii="Times New Roman" w:hAnsi="Times New Roman" w:cs="Times New Roman"/>
                <w:sz w:val="16"/>
                <w:szCs w:val="16"/>
              </w:rPr>
              <w:br/>
              <w:t>населения"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7 600,70000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Утилизация жидких бытовых отходов в поселениях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12.0.03.89002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7 600,70000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12.0.03.89002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7 600,70000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12.0.03.89002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7 600,70000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13.0.00.00000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66 364,20942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16 510,00000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w:t>
            </w:r>
            <w:proofErr w:type="gramStart"/>
            <w:r w:rsidRPr="00083E52">
              <w:rPr>
                <w:rFonts w:ascii="Times New Roman" w:hAnsi="Times New Roman" w:cs="Times New Roman"/>
                <w:sz w:val="16"/>
                <w:szCs w:val="16"/>
              </w:rPr>
              <w:t>Оказание  поддержки</w:t>
            </w:r>
            <w:proofErr w:type="gramEnd"/>
            <w:r w:rsidRPr="00083E52">
              <w:rPr>
                <w:rFonts w:ascii="Times New Roman" w:hAnsi="Times New Roman" w:cs="Times New Roman"/>
                <w:sz w:val="16"/>
                <w:szCs w:val="16"/>
              </w:rPr>
              <w:t xml:space="preserve"> социально-ориентированным некоммерческим организациям в Нефтеюганском районе"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13.1.01.61600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13.1.01.61600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13.1.01.61600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w:t>
            </w:r>
            <w:proofErr w:type="gramStart"/>
            <w:r w:rsidRPr="00083E52">
              <w:rPr>
                <w:rFonts w:ascii="Times New Roman" w:hAnsi="Times New Roman" w:cs="Times New Roman"/>
                <w:sz w:val="16"/>
                <w:szCs w:val="16"/>
              </w:rPr>
              <w:t>самоуправления  в</w:t>
            </w:r>
            <w:proofErr w:type="gramEnd"/>
            <w:r w:rsidRPr="00083E52">
              <w:rPr>
                <w:rFonts w:ascii="Times New Roman" w:hAnsi="Times New Roman" w:cs="Times New Roman"/>
                <w:sz w:val="16"/>
                <w:szCs w:val="16"/>
              </w:rPr>
              <w:t xml:space="preserve"> Нефтеюганском районе"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«ДК «Кедровый»  - культурный центр сельского социума»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1 097,00000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1 097,00000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1 097,00000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Проект «Создание экспозиции историко – культурного музея – заповедника «Священная кедровая роща». Информационно-издательское сопровождение музейно-выставочных проектов </w:t>
            </w:r>
            <w:r w:rsidRPr="00083E52">
              <w:rPr>
                <w:rFonts w:ascii="Times New Roman" w:hAnsi="Times New Roman" w:cs="Times New Roman"/>
                <w:sz w:val="16"/>
                <w:szCs w:val="16"/>
              </w:rPr>
              <w:lastRenderedPageBreak/>
              <w:t>«Священная кедровая роща»»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13.1.03.20722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13.1.03.20722</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«Санитарная очистка территории памятного места регионального значения «Священная кедровая роща»»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«Прыжок в прошлое»»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Проект «Создание экспозиции историко – культурного музея – заповедника «Священная кедровая роща». «Юрты </w:t>
            </w:r>
            <w:proofErr w:type="spellStart"/>
            <w:r w:rsidRPr="00083E52">
              <w:rPr>
                <w:rFonts w:ascii="Times New Roman" w:hAnsi="Times New Roman" w:cs="Times New Roman"/>
                <w:sz w:val="16"/>
                <w:szCs w:val="16"/>
              </w:rPr>
              <w:t>Кинтусовские</w:t>
            </w:r>
            <w:proofErr w:type="spellEnd"/>
            <w:r w:rsidRPr="00083E52">
              <w:rPr>
                <w:rFonts w:ascii="Times New Roman" w:hAnsi="Times New Roman" w:cs="Times New Roman"/>
                <w:sz w:val="16"/>
                <w:szCs w:val="16"/>
              </w:rPr>
              <w:t xml:space="preserve"> – поселок </w:t>
            </w:r>
            <w:proofErr w:type="spellStart"/>
            <w:r w:rsidRPr="00083E52">
              <w:rPr>
                <w:rFonts w:ascii="Times New Roman" w:hAnsi="Times New Roman" w:cs="Times New Roman"/>
                <w:sz w:val="16"/>
                <w:szCs w:val="16"/>
              </w:rPr>
              <w:t>Салым</w:t>
            </w:r>
            <w:proofErr w:type="spellEnd"/>
            <w:r w:rsidRPr="00083E52">
              <w:rPr>
                <w:rFonts w:ascii="Times New Roman" w:hAnsi="Times New Roman" w:cs="Times New Roman"/>
                <w:sz w:val="16"/>
                <w:szCs w:val="16"/>
              </w:rPr>
              <w:t>»»</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13.1.03.20725</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«Первое поселение Югры», «Первые охотники Югры»»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13.1.03.20726</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Проект «Совершенствование мультимедийных технологий»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13.1.03.20727</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1 913,00000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1 913,00000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1 913,00000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13.2.00.00000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49 854,20942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13.2.01.00000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49 854,20942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49 854,20942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35 874,00000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35 874,00000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13 980,20942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13.2.01.99990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13 980,20942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14.0.00.00000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4 299,69000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«Поддержка и развитие малого и среднего предпринимательства»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4 299,69000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461,48300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461,48300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461,48300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461,48300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1 246,87368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1 246,87368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1 246,87368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1 246,87368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"Региональный проект "Создание условий для легкого старта и комфортного ведения бизнеса"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265,77777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поддержку малого и среднего предпринимательства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14.1.I4.82320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239,20000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14.1.I4.82320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239,20000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14.1.I4.82320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239,20000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Поддержка малого и среднего предпринимательства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14.1.I4.S2320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26,57777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14.1.I4.S2320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26,57777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14.1.I4.S2320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26,57777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2 325,55555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поддержку малого и среднего предпринимательства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14.1.I5.82380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2 093,00000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14.1.I5.82380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2 093,00000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14.1.I5.82380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2 093,00000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Поддержка малого и среднего предпринимательства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14.1.I5.S2380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232,55555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14.1.I5.S2380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232,55555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14.1.I5.S2380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232,55555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15.0.00.00000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296 873,50000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"Автомобильный транспорт и дорожное хозяйство"</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296 873,50000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296 873,50000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15.1.02.20951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22 082,00000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15.1.02.20951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22 082,00000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15.1.02.20951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22 082,00000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строительство (реконструкцию), капитальный ремонт и ремонт автомобильных дорог общего пользования местного значения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15.1.02.82390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183 682,30000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15.1.02.82390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183 682,30000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15.1.02.82390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183 682,30000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Организация модернизации транспортной системы района путем повышения технического уровня автомобильных дорог, обеспечения проезда к важнейшим транспортным узлам, железнодорожным станциям и другим объектам транспортной инфраструктуры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15.1.02.S2390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91 109,20000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15.1.02.S2390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91 109,20000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15.1.02.S2390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91 109,20000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16.0.00.00000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52 389,61761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"Управление и распоряжение муниципальным имуществом"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11 220,76286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8 298,22986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8 198,22986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8 198,22986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Уплата налогов, сборов и иных платежей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Техническая инвентаризация и паспортизация жилых и нежилых помещений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2 922,53300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2 922,53300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16.0.01.20963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2 922,53300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41 168,85475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41 168,85475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40 858,85475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40 858,85475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Исполнение судебных актов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16.0.02.02040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 xml:space="preserve">Муниципальная программа Нефтеюганского </w:t>
            </w:r>
            <w:proofErr w:type="gramStart"/>
            <w:r w:rsidRPr="00083E52">
              <w:rPr>
                <w:rFonts w:ascii="Times New Roman" w:hAnsi="Times New Roman" w:cs="Times New Roman"/>
                <w:b/>
                <w:bCs/>
                <w:sz w:val="16"/>
                <w:szCs w:val="16"/>
              </w:rPr>
              <w:t>района  "</w:t>
            </w:r>
            <w:proofErr w:type="gramEnd"/>
            <w:r w:rsidRPr="00083E52">
              <w:rPr>
                <w:rFonts w:ascii="Times New Roman" w:hAnsi="Times New Roman" w:cs="Times New Roman"/>
                <w:b/>
                <w:bCs/>
                <w:sz w:val="16"/>
                <w:szCs w:val="16"/>
              </w:rPr>
              <w:t>Управление  муниципальными финансами в   Нефтеюганском  районе  на 2019- 2024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17.0.00.00000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581 876,26900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"Организация бюджетного процесса в Нефтеюганском районе"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58 878,71600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58 878,71600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58 205,61600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58 105,61600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Расходы на выплаты персоналу государственных </w:t>
            </w:r>
            <w:r w:rsidRPr="00083E52">
              <w:rPr>
                <w:rFonts w:ascii="Times New Roman" w:hAnsi="Times New Roman" w:cs="Times New Roman"/>
                <w:sz w:val="16"/>
                <w:szCs w:val="16"/>
              </w:rPr>
              <w:lastRenderedPageBreak/>
              <w:t>(муниципальных)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17.1.01.02040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58 105,61600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Уплата налогов, сборов и иных платежей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17.1.01.84260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673,10000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17.1.01.84260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673,10000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17.1.01.84260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673,10000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"Обеспечение сбалансированности бюджета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522 997,55300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519 997,55300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17.3.01.86010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311 970,40000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17.3.01.86010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311 970,40000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Дотации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17.3.01.86010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311 970,40000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 на повышение заработной платы низкооплачиваемой категории работников и дифференциацию заработной платы иных категорий работников в связи с увеличением минимального размера оплаты труда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17.3.01.89004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5 413,40000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17.3.01.89004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5 413,40000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17.3.01.89004</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5 413,40000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17.3.01.89030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202 613,75300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17.3.01.89030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202 613,75300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17.3.01.89030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202 613,75300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17.3.02.89050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17.3.02.89050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17.3.02.89050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18.0.00.00000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5 897,33800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3 097,60000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18.0.01.84120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3 097,60000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18.0.01.84120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3 052,55329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18.0.01.84120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3 052,55329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18.0.01.84120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45,04671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18.0.01.84120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45,04671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27,73800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27,73800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27,73800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27,73800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"Содействие трудоустройству граждан"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2 772,00000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 на реализацию мероприятий по содействию трудоустройству граждан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18.0.03.85060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2 772,00000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18.0.03.85060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2 772,00000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18.0.03.85060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2 772,00000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19.0.00.00000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81 822,30000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54 208,50000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w:t>
            </w:r>
            <w:r w:rsidRPr="00083E52">
              <w:rPr>
                <w:rFonts w:ascii="Times New Roman" w:hAnsi="Times New Roman" w:cs="Times New Roman"/>
                <w:sz w:val="16"/>
                <w:szCs w:val="16"/>
              </w:rPr>
              <w:lastRenderedPageBreak/>
              <w:t>попечения родителей, усыновителям, приемным родителям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19.0.01.84060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39 294,00000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19.0.01.84060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39 294,00000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19.0.01.84060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39 294,00000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19.0.01.84310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14 914,50000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19.0.01.84310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14 914,50000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Бюджетные инвестиции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19.0.01.84310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14 914,50000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"Организация деятельности по опеке и попечительству"</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17 705,70000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Субвенция на осуществление деятельности по опеке и попечительству</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19.0.02.84320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17 705,70000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19.0.02.84320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15 102,69382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19.0.02.84320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15 102,69382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19.0.02.84320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2 260,60618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19.0.02.84320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2 260,60618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19.0.02.84320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342,40000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19.0.02.84320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342,40000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9 528,10000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19.0.03.84270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9 528,10000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19.0.03.84270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8 688,91751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19.0.03.84270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8 688,91751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19.0.03.84270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839,18249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19.0.03.84270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839,18249</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"Дополнительная мера социальной поддержки отдельным категориям граждан, страдающих </w:t>
            </w:r>
            <w:r w:rsidRPr="00083E52">
              <w:rPr>
                <w:rFonts w:ascii="Times New Roman" w:hAnsi="Times New Roman" w:cs="Times New Roman"/>
                <w:sz w:val="16"/>
                <w:szCs w:val="16"/>
              </w:rPr>
              <w:lastRenderedPageBreak/>
              <w:t>хронической почечной недостаточностью и нуждающихся в процедуре программного гемодиализа"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19.0.04.00000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380,00000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380,00000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380,00000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19.0.04.99990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380,00000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w:t>
            </w:r>
            <w:proofErr w:type="gramStart"/>
            <w:r w:rsidRPr="00083E52">
              <w:rPr>
                <w:rFonts w:ascii="Times New Roman" w:hAnsi="Times New Roman" w:cs="Times New Roman"/>
                <w:b/>
                <w:bCs/>
                <w:sz w:val="16"/>
                <w:szCs w:val="16"/>
              </w:rPr>
              <w:t>Совершенствование  муниципального</w:t>
            </w:r>
            <w:proofErr w:type="gramEnd"/>
            <w:r w:rsidRPr="00083E52">
              <w:rPr>
                <w:rFonts w:ascii="Times New Roman" w:hAnsi="Times New Roman" w:cs="Times New Roman"/>
                <w:b/>
                <w:bCs/>
                <w:sz w:val="16"/>
                <w:szCs w:val="16"/>
              </w:rPr>
              <w:t xml:space="preserve">  управления в Нефтеюганском  районе на 2019  - 2024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20.0.00.00000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455 075,00765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454 065,10765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445 692,23822</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164 342,09205</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70 559,53628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70 559,53628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93 000,89051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93 000,89051</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781,66526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Уплата налогов, сборов и иных платежей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20.1.01.00590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781,66526</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Глава муниципального образования (местное самоуправление)</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5 347,31750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5 347,31750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20.1.01.02030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5 347,31750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251 029,69908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250 788,81154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250 788,81154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240,88754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Уплата налогов, сборов и иных платежей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240,88754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Председатель представительного органа муниципального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4 261,43207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4 261,43207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20.1.01.02110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4 261,43207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2 985,34304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2 985,34304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20.1.01.02250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2 985,34304</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Прочие мероприятия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360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20.1.01.71600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16 726,35448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20.1.01.71600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16 726,35448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Публичные нормативные социальные выплаты гражданам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20.1.01.71600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16 274,01820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20.1.01.71600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452,33628</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710,00010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Проведение работ по формированию земельных участков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20.1.02.20621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710,00010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20.1.02.20621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710,00010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20.1.02.20621</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710,00010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1 482,20000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20.1.03.D9300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1 482,20000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83E52">
              <w:rPr>
                <w:rFonts w:ascii="Times New Roman" w:hAnsi="Times New Roman" w:cs="Times New Roman"/>
                <w:sz w:val="16"/>
                <w:szCs w:val="16"/>
              </w:rPr>
              <w:lastRenderedPageBreak/>
              <w:t>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20.1.03.D9300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1 482,20000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государственных (муниципальных) органов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20.1.03.D9300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1 482,20000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5 930,66933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20.1.04.20628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5 657,36933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20.1.04.20628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5 657,36933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20.1.04.20628</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5 657,36933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20.1.04.84100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273,30000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20.1.04.84100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273,30000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20.1.04.84100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273,30000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1 009,90000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819,95000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20.2.01.02040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40,00000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Прочие мероприятия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779,95000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779,95000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20.2.01.02400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779,95000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64,95000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обеспечение функций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64,95000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64,95000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20.2.02.02040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64,95000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Прочие мероприятия органов местного самоуправления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20.2.03.02400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Социальное обеспечение и иные выплаты населению</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20.2.03.02400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Премии и гранты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20.2.03.02400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350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21.0.00.00000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2 121,70000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2 121,70000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"Развитие кадрового потенциала в сфере межнациональных (межэтнических) отношений, профилактики </w:t>
            </w:r>
            <w:r w:rsidRPr="00083E52">
              <w:rPr>
                <w:rFonts w:ascii="Times New Roman" w:hAnsi="Times New Roman" w:cs="Times New Roman"/>
                <w:sz w:val="16"/>
                <w:szCs w:val="16"/>
              </w:rPr>
              <w:lastRenderedPageBreak/>
              <w:t>экстремизма"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21.1.05.00000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автономным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21.1.05.99990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620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21.1.06.00000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124,50000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21.1.06.99990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124,50000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21.1.06.99990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21.1.06.99990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24,50000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21.1.06.99990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21.1.06.99990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1 292,20000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21.1.07.82560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106,70000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21.1.07.82560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106,70000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21.1.07.82560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106,70000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936,53333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936,53333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936,53333</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21.1.07.S2560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248,96667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21.1.07.S2560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248,96667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21.1.07.S2560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248,96667</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w:t>
            </w:r>
            <w:r w:rsidRPr="00083E52">
              <w:rPr>
                <w:rFonts w:ascii="Times New Roman" w:hAnsi="Times New Roman" w:cs="Times New Roman"/>
                <w:sz w:val="16"/>
                <w:szCs w:val="16"/>
              </w:rPr>
              <w:lastRenderedPageBreak/>
              <w:t>района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21.1.08.00000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21.1.08.99990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21.1.08.99990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21.1.08.99990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90,00000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21.1.09.00000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21.1.09.99990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21.1.09.99990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21.1.09.99990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21.1.12.00000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21.1.12.99990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21.1.12.99990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21.1.12.99990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22.0.00.00000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22.0.01.00000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22.0.01.99990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1 500,00000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23.0.00.00000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106,39000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«Привлечение граждан к занятиям физической культурой и спортом»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23.0.02.00000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23.0.02.99990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30,00000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 xml:space="preserve">Основное мероприятие «Повышение мотивации граждан к ведению здорового образа жизни за счет реализации </w:t>
            </w:r>
            <w:proofErr w:type="spellStart"/>
            <w:r w:rsidRPr="00083E52">
              <w:rPr>
                <w:rFonts w:ascii="Times New Roman" w:hAnsi="Times New Roman" w:cs="Times New Roman"/>
                <w:sz w:val="16"/>
                <w:szCs w:val="16"/>
              </w:rPr>
              <w:lastRenderedPageBreak/>
              <w:t>информацонно</w:t>
            </w:r>
            <w:proofErr w:type="spellEnd"/>
            <w:r w:rsidRPr="00083E52">
              <w:rPr>
                <w:rFonts w:ascii="Times New Roman" w:hAnsi="Times New Roman" w:cs="Times New Roman"/>
                <w:sz w:val="16"/>
                <w:szCs w:val="16"/>
              </w:rPr>
              <w:t xml:space="preserve">-коммуникационной кампании в СМИ, а также реализации массовых мероприятий (акции, спортивных мероприятий, </w:t>
            </w:r>
            <w:proofErr w:type="spellStart"/>
            <w:r w:rsidRPr="00083E52">
              <w:rPr>
                <w:rFonts w:ascii="Times New Roman" w:hAnsi="Times New Roman" w:cs="Times New Roman"/>
                <w:sz w:val="16"/>
                <w:szCs w:val="16"/>
              </w:rPr>
              <w:t>флеш</w:t>
            </w:r>
            <w:proofErr w:type="spellEnd"/>
            <w:r w:rsidRPr="00083E52">
              <w:rPr>
                <w:rFonts w:ascii="Times New Roman" w:hAnsi="Times New Roman" w:cs="Times New Roman"/>
                <w:sz w:val="16"/>
                <w:szCs w:val="16"/>
              </w:rPr>
              <w:t>-мобов и др.)»</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lastRenderedPageBreak/>
              <w:t>23.0.03.00000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Субсидии бюджетным учреждениям</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23.0.03.99990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25,00000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23.0.04.00000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51,39000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Реализация мероприятий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51,39000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27,84000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Расходы на выплаты персоналу казенных учреждений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110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27,84000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Закупка товаров, работ и услуг для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23,55000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23.0.04.99990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23,55000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Непрограммная деятельность</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50.0.00.00000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13 850,00000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Резервный фонд</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50.0.00.20940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бюджетные ассигнования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50.0.00.20940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Резервные средства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50.0.00.20940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870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6 600,00000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Обслуживание долговых обязательств</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50.0.00.20980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Обслуживание государственного (муниципального) долга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50.0.00.20980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Обслуживание муниципального долга</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50.0.00.20980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730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5 000,00000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Проведение выборов в представительные органы муниципального образования</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50.3.00.00000</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2 250,00000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50.3.00.89003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 </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2 250,00000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50.3.00.89003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2 250,00000</w:t>
            </w:r>
          </w:p>
        </w:tc>
      </w:tr>
      <w:tr w:rsidR="007F2D95" w:rsidRPr="00083E52" w:rsidTr="007F2D95">
        <w:tc>
          <w:tcPr>
            <w:tcW w:w="4828" w:type="dxa"/>
            <w:shd w:val="clear" w:color="auto" w:fill="auto"/>
            <w:vAlign w:val="bottom"/>
            <w:hideMark/>
          </w:tcPr>
          <w:p w:rsidR="007F2D95" w:rsidRPr="00083E52" w:rsidRDefault="007F2D95" w:rsidP="002C0656">
            <w:pPr>
              <w:rPr>
                <w:rFonts w:ascii="Times New Roman" w:hAnsi="Times New Roman" w:cs="Times New Roman"/>
                <w:sz w:val="16"/>
                <w:szCs w:val="16"/>
              </w:rPr>
            </w:pPr>
            <w:r w:rsidRPr="00083E52">
              <w:rPr>
                <w:rFonts w:ascii="Times New Roman" w:hAnsi="Times New Roman" w:cs="Times New Roman"/>
                <w:sz w:val="16"/>
                <w:szCs w:val="16"/>
              </w:rPr>
              <w:t>Иные межбюджетные трансферты</w:t>
            </w:r>
          </w:p>
        </w:tc>
        <w:tc>
          <w:tcPr>
            <w:tcW w:w="196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50.3.00.89003</w:t>
            </w:r>
          </w:p>
        </w:tc>
        <w:tc>
          <w:tcPr>
            <w:tcW w:w="970"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540</w:t>
            </w:r>
          </w:p>
        </w:tc>
        <w:tc>
          <w:tcPr>
            <w:tcW w:w="2197" w:type="dxa"/>
            <w:shd w:val="clear" w:color="auto" w:fill="auto"/>
            <w:vAlign w:val="bottom"/>
            <w:hideMark/>
          </w:tcPr>
          <w:p w:rsidR="007F2D95" w:rsidRPr="00083E52" w:rsidRDefault="007F2D95" w:rsidP="002C0656">
            <w:pPr>
              <w:jc w:val="center"/>
              <w:rPr>
                <w:rFonts w:ascii="Times New Roman" w:hAnsi="Times New Roman" w:cs="Times New Roman"/>
                <w:sz w:val="16"/>
                <w:szCs w:val="16"/>
              </w:rPr>
            </w:pPr>
            <w:r w:rsidRPr="00083E52">
              <w:rPr>
                <w:rFonts w:ascii="Times New Roman" w:hAnsi="Times New Roman" w:cs="Times New Roman"/>
                <w:sz w:val="16"/>
                <w:szCs w:val="16"/>
              </w:rPr>
              <w:t>2 250,00000</w:t>
            </w:r>
          </w:p>
        </w:tc>
      </w:tr>
      <w:tr w:rsidR="007F2D95" w:rsidRPr="00083E52" w:rsidTr="007F2D95">
        <w:tc>
          <w:tcPr>
            <w:tcW w:w="4828" w:type="dxa"/>
            <w:shd w:val="clear" w:color="auto" w:fill="auto"/>
            <w:noWrap/>
            <w:vAlign w:val="bottom"/>
            <w:hideMark/>
          </w:tcPr>
          <w:p w:rsidR="007F2D95" w:rsidRPr="00083E52" w:rsidRDefault="007F2D95" w:rsidP="002C0656">
            <w:pPr>
              <w:rPr>
                <w:rFonts w:ascii="Times New Roman" w:hAnsi="Times New Roman" w:cs="Times New Roman"/>
                <w:b/>
                <w:bCs/>
                <w:sz w:val="16"/>
                <w:szCs w:val="16"/>
              </w:rPr>
            </w:pPr>
            <w:r w:rsidRPr="00083E52">
              <w:rPr>
                <w:rFonts w:ascii="Times New Roman" w:hAnsi="Times New Roman" w:cs="Times New Roman"/>
                <w:b/>
                <w:bCs/>
                <w:sz w:val="16"/>
                <w:szCs w:val="16"/>
              </w:rPr>
              <w:t>Итого расходов  по муниципальному району</w:t>
            </w:r>
          </w:p>
        </w:tc>
        <w:tc>
          <w:tcPr>
            <w:tcW w:w="1967" w:type="dxa"/>
            <w:shd w:val="clear" w:color="auto" w:fill="auto"/>
            <w:noWrap/>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970" w:type="dxa"/>
            <w:shd w:val="clear" w:color="auto" w:fill="auto"/>
            <w:noWrap/>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 </w:t>
            </w:r>
          </w:p>
        </w:tc>
        <w:tc>
          <w:tcPr>
            <w:tcW w:w="2197" w:type="dxa"/>
            <w:shd w:val="clear" w:color="auto" w:fill="auto"/>
            <w:noWrap/>
            <w:vAlign w:val="bottom"/>
            <w:hideMark/>
          </w:tcPr>
          <w:p w:rsidR="007F2D95" w:rsidRPr="00083E52" w:rsidRDefault="007F2D95" w:rsidP="002C0656">
            <w:pPr>
              <w:jc w:val="center"/>
              <w:rPr>
                <w:rFonts w:ascii="Times New Roman" w:hAnsi="Times New Roman" w:cs="Times New Roman"/>
                <w:b/>
                <w:bCs/>
                <w:sz w:val="16"/>
                <w:szCs w:val="16"/>
              </w:rPr>
            </w:pPr>
            <w:r w:rsidRPr="00083E52">
              <w:rPr>
                <w:rFonts w:ascii="Times New Roman" w:hAnsi="Times New Roman" w:cs="Times New Roman"/>
                <w:b/>
                <w:bCs/>
                <w:sz w:val="16"/>
                <w:szCs w:val="16"/>
              </w:rPr>
              <w:t>5 336 174,12292</w:t>
            </w:r>
          </w:p>
        </w:tc>
      </w:tr>
    </w:tbl>
    <w:p w:rsidR="007F2D95" w:rsidRPr="00083E52" w:rsidRDefault="007F2D95" w:rsidP="007F2D95">
      <w:pPr>
        <w:rPr>
          <w:rFonts w:ascii="Times New Roman" w:hAnsi="Times New Roman" w:cs="Times New Roman"/>
          <w:sz w:val="16"/>
          <w:szCs w:val="16"/>
        </w:rPr>
      </w:pPr>
    </w:p>
    <w:p w:rsidR="002C0FB5" w:rsidRPr="00083E52" w:rsidRDefault="002C0FB5" w:rsidP="007F2D95">
      <w:pPr>
        <w:rPr>
          <w:rFonts w:ascii="Times New Roman" w:hAnsi="Times New Roman" w:cs="Times New Roman"/>
          <w:sz w:val="16"/>
          <w:szCs w:val="16"/>
        </w:rPr>
      </w:pPr>
    </w:p>
    <w:sectPr w:rsidR="002C0FB5" w:rsidRPr="00083E52" w:rsidSect="007F2D9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2D95"/>
    <w:rsid w:val="00083E52"/>
    <w:rsid w:val="001F130B"/>
    <w:rsid w:val="002C0FB5"/>
    <w:rsid w:val="003119E4"/>
    <w:rsid w:val="007F2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4074"/>
  <w15:docId w15:val="{578E8FE4-FBD5-492B-8D21-A8C8AEE3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2D95"/>
    <w:rPr>
      <w:color w:val="0000FF"/>
      <w:u w:val="single"/>
    </w:rPr>
  </w:style>
  <w:style w:type="character" w:styleId="a4">
    <w:name w:val="FollowedHyperlink"/>
    <w:basedOn w:val="a0"/>
    <w:uiPriority w:val="99"/>
    <w:semiHidden/>
    <w:unhideWhenUsed/>
    <w:rsid w:val="007F2D95"/>
    <w:rPr>
      <w:color w:val="800080"/>
      <w:u w:val="single"/>
    </w:rPr>
  </w:style>
  <w:style w:type="paragraph" w:customStyle="1" w:styleId="xl63">
    <w:name w:val="xl63"/>
    <w:basedOn w:val="a"/>
    <w:rsid w:val="007F2D9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
    <w:rsid w:val="007F2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7F2D9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7F2D9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7F2D9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7F2D95"/>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2">
    <w:name w:val="xl72"/>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7F2D9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7F2D9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7F2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7F2D9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7F2D9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7F2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
    <w:rsid w:val="007F2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F2D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7F2D95"/>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6">
    <w:name w:val="xl86"/>
    <w:basedOn w:val="a"/>
    <w:rsid w:val="007F2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7F2D95"/>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7F2D9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9">
    <w:name w:val="xl89"/>
    <w:basedOn w:val="a"/>
    <w:rsid w:val="007F2D9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F130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13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15382</Words>
  <Characters>87679</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Крамич Наталья Валерьевна</dc:creator>
  <cp:lastModifiedBy>Лукашева Лариса Александровна</cp:lastModifiedBy>
  <cp:revision>3</cp:revision>
  <cp:lastPrinted>2021-10-14T05:52:00Z</cp:lastPrinted>
  <dcterms:created xsi:type="dcterms:W3CDTF">2021-10-14T05:07:00Z</dcterms:created>
  <dcterms:modified xsi:type="dcterms:W3CDTF">2021-10-14T05:53:00Z</dcterms:modified>
</cp:coreProperties>
</file>